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41" w:rsidRPr="00D27A41" w:rsidRDefault="00D27A41" w:rsidP="00D27A41">
      <w:pPr>
        <w:tabs>
          <w:tab w:val="left" w:pos="4485"/>
        </w:tabs>
        <w:jc w:val="right"/>
        <w:rPr>
          <w:sz w:val="18"/>
          <w:szCs w:val="18"/>
        </w:rPr>
      </w:pPr>
      <w:r w:rsidRPr="002201A3">
        <w:rPr>
          <w:sz w:val="18"/>
          <w:szCs w:val="18"/>
        </w:rPr>
        <w:t xml:space="preserve">                            Załącznik nr 1 do ZO-</w:t>
      </w:r>
      <w:r>
        <w:rPr>
          <w:sz w:val="18"/>
          <w:szCs w:val="18"/>
        </w:rPr>
        <w:t>1</w:t>
      </w:r>
      <w:r w:rsidR="000A160B">
        <w:rPr>
          <w:sz w:val="18"/>
          <w:szCs w:val="18"/>
        </w:rPr>
        <w:t>4</w:t>
      </w:r>
      <w:r w:rsidRPr="002201A3">
        <w:rPr>
          <w:sz w:val="18"/>
          <w:szCs w:val="18"/>
        </w:rPr>
        <w:t>/</w:t>
      </w:r>
      <w:r>
        <w:rPr>
          <w:sz w:val="18"/>
          <w:szCs w:val="18"/>
        </w:rPr>
        <w:t>20</w:t>
      </w:r>
      <w:r w:rsidRPr="002201A3">
        <w:rPr>
          <w:sz w:val="18"/>
          <w:szCs w:val="18"/>
        </w:rPr>
        <w:t xml:space="preserve">/BD  </w:t>
      </w:r>
    </w:p>
    <w:p w:rsidR="00D27A41" w:rsidRPr="0013047F" w:rsidRDefault="00D27A41" w:rsidP="008A7A4D">
      <w:pPr>
        <w:tabs>
          <w:tab w:val="left" w:pos="4485"/>
        </w:tabs>
        <w:spacing w:after="0"/>
        <w:jc w:val="center"/>
        <w:rPr>
          <w:rFonts w:ascii="Calibri" w:hAnsi="Calibri"/>
          <w:b/>
          <w:sz w:val="20"/>
          <w:szCs w:val="20"/>
        </w:rPr>
      </w:pPr>
      <w:r w:rsidRPr="0013047F">
        <w:rPr>
          <w:rFonts w:ascii="Calibri" w:hAnsi="Calibri"/>
          <w:b/>
          <w:sz w:val="20"/>
          <w:szCs w:val="20"/>
        </w:rPr>
        <w:t>OPIS PRZEDMIOTU ZAMÓWIENIA</w:t>
      </w:r>
    </w:p>
    <w:p w:rsidR="0013047F" w:rsidRPr="0013047F" w:rsidRDefault="0013047F" w:rsidP="008A7A4D">
      <w:pPr>
        <w:tabs>
          <w:tab w:val="left" w:pos="4485"/>
        </w:tabs>
        <w:spacing w:after="0"/>
        <w:jc w:val="center"/>
        <w:rPr>
          <w:rFonts w:ascii="Calibri" w:hAnsi="Calibri"/>
          <w:b/>
          <w:sz w:val="20"/>
          <w:szCs w:val="20"/>
        </w:rPr>
      </w:pPr>
    </w:p>
    <w:p w:rsidR="0013047F" w:rsidRPr="0013047F" w:rsidRDefault="0013047F" w:rsidP="008A7A4D">
      <w:pPr>
        <w:tabs>
          <w:tab w:val="left" w:pos="4485"/>
        </w:tabs>
        <w:spacing w:after="0"/>
        <w:jc w:val="center"/>
        <w:rPr>
          <w:rFonts w:ascii="Calibri" w:hAnsi="Calibri"/>
          <w:b/>
          <w:sz w:val="18"/>
          <w:szCs w:val="18"/>
        </w:rPr>
      </w:pPr>
    </w:p>
    <w:p w:rsidR="008A7A4D" w:rsidRPr="0013047F" w:rsidRDefault="007207E0" w:rsidP="007207E0">
      <w:pPr>
        <w:tabs>
          <w:tab w:val="left" w:pos="4485"/>
        </w:tabs>
        <w:spacing w:after="0"/>
        <w:rPr>
          <w:rFonts w:ascii="Calibri" w:hAnsi="Calibri"/>
          <w:b/>
          <w:sz w:val="20"/>
          <w:szCs w:val="20"/>
        </w:rPr>
      </w:pPr>
      <w:r w:rsidRPr="0013047F">
        <w:rPr>
          <w:rFonts w:ascii="Calibri" w:hAnsi="Calibri"/>
          <w:b/>
          <w:sz w:val="20"/>
          <w:szCs w:val="20"/>
        </w:rPr>
        <w:t xml:space="preserve">Zadanie nr 1 </w:t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480"/>
        <w:gridCol w:w="7884"/>
        <w:gridCol w:w="658"/>
        <w:gridCol w:w="618"/>
      </w:tblGrid>
      <w:tr w:rsidR="00583CCF" w:rsidRPr="0013047F" w:rsidTr="00323194">
        <w:tc>
          <w:tcPr>
            <w:tcW w:w="480" w:type="dxa"/>
            <w:tcBorders>
              <w:bottom w:val="single" w:sz="4" w:space="0" w:color="auto"/>
            </w:tcBorders>
          </w:tcPr>
          <w:p w:rsidR="00583CCF" w:rsidRPr="0013047F" w:rsidRDefault="00583CCF" w:rsidP="00606493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3047F">
              <w:rPr>
                <w:rFonts w:ascii="Calibri" w:hAnsi="Calibri"/>
                <w:sz w:val="18"/>
                <w:szCs w:val="18"/>
              </w:rPr>
              <w:t>L.</w:t>
            </w:r>
            <w:r w:rsidR="00606493" w:rsidRPr="0013047F">
              <w:rPr>
                <w:rFonts w:ascii="Calibri" w:hAnsi="Calibri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7884" w:type="dxa"/>
            <w:tcBorders>
              <w:bottom w:val="single" w:sz="4" w:space="0" w:color="auto"/>
            </w:tcBorders>
          </w:tcPr>
          <w:p w:rsidR="00583CCF" w:rsidRDefault="00583CCF" w:rsidP="005310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</w:rPr>
              <w:t>Nazwa, opis przedmiotu zamówienia.</w:t>
            </w:r>
          </w:p>
          <w:p w:rsidR="00A7588B" w:rsidRPr="0013047F" w:rsidRDefault="00A7588B" w:rsidP="0053100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583CCF" w:rsidRPr="0013047F" w:rsidRDefault="00583CCF">
            <w:pPr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</w:rPr>
              <w:t>j.m</w:t>
            </w:r>
            <w:r w:rsidR="008541A8" w:rsidRPr="0013047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583CCF" w:rsidRPr="0013047F" w:rsidRDefault="00583CCF">
            <w:pPr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</w:rPr>
              <w:t>Ilość</w:t>
            </w:r>
          </w:p>
        </w:tc>
      </w:tr>
      <w:tr w:rsidR="00583CCF" w:rsidRPr="0013047F" w:rsidTr="0013047F">
        <w:trPr>
          <w:trHeight w:val="4417"/>
        </w:trPr>
        <w:tc>
          <w:tcPr>
            <w:tcW w:w="480" w:type="dxa"/>
            <w:tcBorders>
              <w:bottom w:val="single" w:sz="4" w:space="0" w:color="auto"/>
            </w:tcBorders>
          </w:tcPr>
          <w:p w:rsidR="00F51870" w:rsidRPr="0013047F" w:rsidRDefault="00F51870">
            <w:pPr>
              <w:rPr>
                <w:rFonts w:ascii="Calibri" w:hAnsi="Calibri"/>
                <w:sz w:val="18"/>
                <w:szCs w:val="18"/>
              </w:rPr>
            </w:pPr>
          </w:p>
          <w:p w:rsidR="00F51870" w:rsidRPr="0013047F" w:rsidRDefault="00F51870">
            <w:pPr>
              <w:rPr>
                <w:rFonts w:ascii="Calibri" w:hAnsi="Calibri"/>
                <w:sz w:val="18"/>
                <w:szCs w:val="18"/>
              </w:rPr>
            </w:pPr>
          </w:p>
          <w:p w:rsidR="00F51870" w:rsidRPr="0013047F" w:rsidRDefault="00F51870">
            <w:pPr>
              <w:rPr>
                <w:rFonts w:ascii="Calibri" w:hAnsi="Calibri"/>
                <w:sz w:val="18"/>
                <w:szCs w:val="18"/>
              </w:rPr>
            </w:pPr>
          </w:p>
          <w:p w:rsidR="00F51870" w:rsidRPr="0013047F" w:rsidRDefault="00F51870">
            <w:pPr>
              <w:rPr>
                <w:rFonts w:ascii="Calibri" w:hAnsi="Calibri"/>
                <w:sz w:val="18"/>
                <w:szCs w:val="18"/>
              </w:rPr>
            </w:pPr>
          </w:p>
          <w:p w:rsidR="00F51870" w:rsidRPr="0013047F" w:rsidRDefault="00F51870">
            <w:pPr>
              <w:rPr>
                <w:rFonts w:ascii="Calibri" w:hAnsi="Calibri"/>
                <w:sz w:val="18"/>
                <w:szCs w:val="18"/>
              </w:rPr>
            </w:pPr>
          </w:p>
          <w:p w:rsidR="00F51870" w:rsidRPr="0013047F" w:rsidRDefault="00F51870">
            <w:pPr>
              <w:rPr>
                <w:rFonts w:ascii="Calibri" w:hAnsi="Calibri"/>
                <w:sz w:val="18"/>
                <w:szCs w:val="18"/>
              </w:rPr>
            </w:pPr>
          </w:p>
          <w:p w:rsidR="00F51870" w:rsidRPr="0013047F" w:rsidRDefault="00F51870">
            <w:pPr>
              <w:rPr>
                <w:rFonts w:ascii="Calibri" w:hAnsi="Calibri"/>
                <w:sz w:val="18"/>
                <w:szCs w:val="18"/>
              </w:rPr>
            </w:pPr>
          </w:p>
          <w:p w:rsidR="00F51870" w:rsidRPr="0013047F" w:rsidRDefault="00F51870">
            <w:pPr>
              <w:rPr>
                <w:rFonts w:ascii="Calibri" w:hAnsi="Calibri"/>
                <w:sz w:val="18"/>
                <w:szCs w:val="18"/>
              </w:rPr>
            </w:pPr>
          </w:p>
          <w:p w:rsidR="00F51870" w:rsidRPr="0013047F" w:rsidRDefault="00F51870">
            <w:pPr>
              <w:rPr>
                <w:rFonts w:ascii="Calibri" w:hAnsi="Calibri"/>
                <w:sz w:val="18"/>
                <w:szCs w:val="18"/>
              </w:rPr>
            </w:pPr>
          </w:p>
          <w:p w:rsidR="00F51870" w:rsidRPr="0013047F" w:rsidRDefault="00F51870">
            <w:pPr>
              <w:rPr>
                <w:rFonts w:ascii="Calibri" w:hAnsi="Calibri"/>
                <w:sz w:val="18"/>
                <w:szCs w:val="18"/>
              </w:rPr>
            </w:pPr>
          </w:p>
          <w:p w:rsidR="00F51870" w:rsidRPr="0013047F" w:rsidRDefault="00F51870">
            <w:pPr>
              <w:rPr>
                <w:rFonts w:ascii="Calibri" w:hAnsi="Calibri"/>
                <w:sz w:val="18"/>
                <w:szCs w:val="18"/>
              </w:rPr>
            </w:pPr>
          </w:p>
          <w:p w:rsidR="00F51870" w:rsidRPr="0013047F" w:rsidRDefault="00F51870">
            <w:pPr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BA6F08">
            <w:pPr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7884" w:type="dxa"/>
            <w:tcBorders>
              <w:bottom w:val="single" w:sz="4" w:space="0" w:color="auto"/>
            </w:tcBorders>
          </w:tcPr>
          <w:p w:rsidR="00170021" w:rsidRPr="0013047F" w:rsidRDefault="000643B4" w:rsidP="00583CCF">
            <w:pPr>
              <w:rPr>
                <w:rFonts w:ascii="Calibri" w:hAnsi="Calibri" w:cs="Arial"/>
                <w:b/>
                <w:bCs/>
                <w:i/>
                <w:color w:val="222222"/>
                <w:sz w:val="18"/>
                <w:szCs w:val="18"/>
                <w:u w:val="single"/>
                <w:shd w:val="clear" w:color="auto" w:fill="FFFFFF"/>
              </w:rPr>
            </w:pPr>
            <w:r w:rsidRPr="0013047F">
              <w:rPr>
                <w:rFonts w:ascii="Calibri" w:hAnsi="Calibri" w:cs="Arial"/>
                <w:b/>
                <w:bCs/>
                <w:i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Telefon </w:t>
            </w:r>
            <w:r w:rsidR="001934B4" w:rsidRPr="0013047F">
              <w:rPr>
                <w:rFonts w:ascii="Calibri" w:hAnsi="Calibri" w:cs="Arial"/>
                <w:b/>
                <w:bCs/>
                <w:i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stacjonarny </w:t>
            </w:r>
            <w:r w:rsidRPr="0013047F">
              <w:rPr>
                <w:rFonts w:ascii="Calibri" w:hAnsi="Calibri" w:cs="Arial"/>
                <w:b/>
                <w:bCs/>
                <w:i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bezprzewodowy </w:t>
            </w:r>
            <w:r w:rsidR="00647A3D" w:rsidRPr="0013047F">
              <w:rPr>
                <w:rFonts w:ascii="Calibri" w:hAnsi="Calibri" w:cs="Arial"/>
                <w:b/>
                <w:bCs/>
                <w:i/>
                <w:color w:val="222222"/>
                <w:sz w:val="18"/>
                <w:szCs w:val="18"/>
                <w:u w:val="single"/>
                <w:shd w:val="clear" w:color="auto" w:fill="FFFFFF"/>
              </w:rPr>
              <w:t>z jedn</w:t>
            </w:r>
            <w:r w:rsidR="005D1932" w:rsidRPr="0013047F">
              <w:rPr>
                <w:rFonts w:ascii="Calibri" w:hAnsi="Calibri" w:cs="Arial"/>
                <w:b/>
                <w:bCs/>
                <w:i/>
                <w:color w:val="222222"/>
                <w:sz w:val="18"/>
                <w:szCs w:val="18"/>
                <w:u w:val="single"/>
                <w:shd w:val="clear" w:color="auto" w:fill="FFFFFF"/>
              </w:rPr>
              <w:t>ą</w:t>
            </w:r>
            <w:r w:rsidR="00647A3D" w:rsidRPr="0013047F">
              <w:rPr>
                <w:rFonts w:ascii="Calibri" w:hAnsi="Calibri" w:cs="Arial"/>
                <w:b/>
                <w:bCs/>
                <w:i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 słuchawką </w:t>
            </w:r>
            <w:r w:rsidR="004A3442" w:rsidRPr="0013047F">
              <w:rPr>
                <w:rFonts w:ascii="Calibri" w:hAnsi="Calibri" w:cs="Arial"/>
                <w:b/>
                <w:bCs/>
                <w:i/>
                <w:color w:val="222222"/>
                <w:sz w:val="18"/>
                <w:szCs w:val="18"/>
                <w:u w:val="single"/>
                <w:shd w:val="clear" w:color="auto" w:fill="FFFFFF"/>
              </w:rPr>
              <w:t>typu Panasonic</w:t>
            </w:r>
            <w:r w:rsidR="00C4272D">
              <w:rPr>
                <w:rFonts w:ascii="Calibri" w:hAnsi="Calibri" w:cs="Arial"/>
                <w:b/>
                <w:bCs/>
                <w:i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 lub równoważny</w:t>
            </w:r>
          </w:p>
          <w:p w:rsidR="00583CCF" w:rsidRPr="0013047F" w:rsidRDefault="00583CCF" w:rsidP="00583CCF">
            <w:pPr>
              <w:rPr>
                <w:rFonts w:ascii="Calibri" w:hAnsi="Calibri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13047F">
              <w:rPr>
                <w:rFonts w:ascii="Calibri" w:hAnsi="Calibri" w:cs="Arial"/>
                <w:bCs/>
                <w:color w:val="222222"/>
                <w:sz w:val="18"/>
                <w:szCs w:val="18"/>
                <w:shd w:val="clear" w:color="auto" w:fill="FFFFFF"/>
              </w:rPr>
              <w:t>Menu w języku polskim</w:t>
            </w:r>
          </w:p>
          <w:p w:rsidR="00583CCF" w:rsidRPr="0013047F" w:rsidRDefault="00583CCF" w:rsidP="00583CCF">
            <w:pPr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  <w:u w:val="single"/>
              </w:rPr>
              <w:t>Pamięci i rejestry</w:t>
            </w:r>
            <w:r w:rsidR="00513195" w:rsidRPr="0013047F">
              <w:rPr>
                <w:rFonts w:ascii="Calibri" w:hAnsi="Calibri"/>
                <w:sz w:val="18"/>
                <w:szCs w:val="18"/>
                <w:u w:val="single"/>
              </w:rPr>
              <w:t xml:space="preserve"> - </w:t>
            </w:r>
            <w:r w:rsidR="00627ACD" w:rsidRPr="0013047F">
              <w:rPr>
                <w:rFonts w:ascii="Calibri" w:hAnsi="Calibri"/>
                <w:sz w:val="18"/>
                <w:szCs w:val="18"/>
                <w:u w:val="single"/>
              </w:rPr>
              <w:t xml:space="preserve"> </w:t>
            </w:r>
            <w:r w:rsidR="00513195" w:rsidRPr="0013047F">
              <w:rPr>
                <w:rFonts w:ascii="Calibri" w:hAnsi="Calibri"/>
                <w:sz w:val="18"/>
                <w:szCs w:val="18"/>
                <w:u w:val="single"/>
              </w:rPr>
              <w:t>s</w:t>
            </w:r>
            <w:r w:rsidRPr="0013047F">
              <w:rPr>
                <w:rFonts w:ascii="Calibri" w:hAnsi="Calibri"/>
                <w:sz w:val="18"/>
                <w:szCs w:val="18"/>
              </w:rPr>
              <w:t>zybkie wybieranie numerów z 50 pozycyjnej książki telefonicznej (numer: 24 cyfry, opis: 16 znaków)</w:t>
            </w:r>
            <w:r w:rsidR="00513195" w:rsidRPr="0013047F">
              <w:rPr>
                <w:rFonts w:ascii="Calibri" w:hAnsi="Calibri"/>
                <w:sz w:val="18"/>
                <w:szCs w:val="18"/>
              </w:rPr>
              <w:t>, p</w:t>
            </w:r>
            <w:r w:rsidRPr="0013047F">
              <w:rPr>
                <w:rFonts w:ascii="Calibri" w:hAnsi="Calibri"/>
                <w:sz w:val="18"/>
                <w:szCs w:val="18"/>
              </w:rPr>
              <w:t>amięć 10 ostatnio wybieranych numerów</w:t>
            </w:r>
            <w:r w:rsidR="00513195" w:rsidRPr="0013047F">
              <w:rPr>
                <w:rFonts w:ascii="Calibri" w:hAnsi="Calibri"/>
                <w:sz w:val="18"/>
                <w:szCs w:val="18"/>
              </w:rPr>
              <w:t>, r</w:t>
            </w:r>
            <w:r w:rsidRPr="0013047F">
              <w:rPr>
                <w:rFonts w:ascii="Calibri" w:hAnsi="Calibri"/>
                <w:sz w:val="18"/>
                <w:szCs w:val="18"/>
              </w:rPr>
              <w:t>ejestr 50 ostatnich rozmów przychodzących</w:t>
            </w:r>
          </w:p>
          <w:p w:rsidR="00583CCF" w:rsidRPr="0013047F" w:rsidRDefault="00583CCF" w:rsidP="00583CCF">
            <w:pPr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  <w:u w:val="single"/>
              </w:rPr>
              <w:t>Dźwięki</w:t>
            </w:r>
            <w:r w:rsidR="00513195" w:rsidRPr="0013047F">
              <w:rPr>
                <w:rFonts w:ascii="Calibri" w:hAnsi="Calibri"/>
                <w:sz w:val="18"/>
                <w:szCs w:val="18"/>
              </w:rPr>
              <w:t xml:space="preserve"> -</w:t>
            </w:r>
            <w:r w:rsidR="00781A0F" w:rsidRPr="0013047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47F">
              <w:rPr>
                <w:rFonts w:ascii="Calibri" w:hAnsi="Calibri"/>
                <w:sz w:val="18"/>
                <w:szCs w:val="18"/>
              </w:rPr>
              <w:t>5 poziomów głośności dzwonka słuchawki (+wyłączony)</w:t>
            </w:r>
            <w:r w:rsidR="00513195" w:rsidRPr="0013047F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13047F">
              <w:rPr>
                <w:rFonts w:ascii="Calibri" w:hAnsi="Calibri"/>
                <w:sz w:val="18"/>
                <w:szCs w:val="18"/>
              </w:rPr>
              <w:t>6 melodii oraz 6 tonów dzwonka</w:t>
            </w:r>
            <w:r w:rsidR="00513195" w:rsidRPr="0013047F">
              <w:rPr>
                <w:rFonts w:ascii="Calibri" w:hAnsi="Calibri"/>
                <w:sz w:val="18"/>
                <w:szCs w:val="18"/>
              </w:rPr>
              <w:t>, m</w:t>
            </w:r>
            <w:r w:rsidRPr="0013047F">
              <w:rPr>
                <w:rFonts w:ascii="Calibri" w:hAnsi="Calibri"/>
                <w:sz w:val="18"/>
                <w:szCs w:val="18"/>
              </w:rPr>
              <w:t>ożliwość wyłącz</w:t>
            </w:r>
            <w:r w:rsidR="00B16FEE" w:rsidRPr="0013047F">
              <w:rPr>
                <w:rFonts w:ascii="Calibri" w:hAnsi="Calibri"/>
                <w:sz w:val="18"/>
                <w:szCs w:val="18"/>
              </w:rPr>
              <w:t>a</w:t>
            </w:r>
            <w:r w:rsidRPr="0013047F">
              <w:rPr>
                <w:rFonts w:ascii="Calibri" w:hAnsi="Calibri"/>
                <w:sz w:val="18"/>
                <w:szCs w:val="18"/>
              </w:rPr>
              <w:t>nia mikrofonu</w:t>
            </w:r>
          </w:p>
          <w:p w:rsidR="00583CCF" w:rsidRPr="0013047F" w:rsidRDefault="00583CCF" w:rsidP="00583CCF">
            <w:pPr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  <w:u w:val="single"/>
              </w:rPr>
              <w:t>Klawiatura</w:t>
            </w:r>
            <w:r w:rsidR="00627ACD" w:rsidRPr="0013047F">
              <w:rPr>
                <w:rFonts w:ascii="Calibri" w:hAnsi="Calibri"/>
                <w:sz w:val="18"/>
                <w:szCs w:val="18"/>
              </w:rPr>
              <w:t xml:space="preserve">  - p</w:t>
            </w:r>
            <w:r w:rsidRPr="0013047F">
              <w:rPr>
                <w:rFonts w:ascii="Calibri" w:hAnsi="Calibri"/>
                <w:sz w:val="18"/>
                <w:szCs w:val="18"/>
              </w:rPr>
              <w:t>rzycisk nawigacyjny</w:t>
            </w:r>
            <w:r w:rsidR="00627ACD" w:rsidRPr="0013047F">
              <w:rPr>
                <w:rFonts w:ascii="Calibri" w:hAnsi="Calibri"/>
                <w:sz w:val="18"/>
                <w:szCs w:val="18"/>
              </w:rPr>
              <w:t>, p</w:t>
            </w:r>
            <w:r w:rsidRPr="0013047F">
              <w:rPr>
                <w:rFonts w:ascii="Calibri" w:hAnsi="Calibri"/>
                <w:sz w:val="18"/>
                <w:szCs w:val="18"/>
              </w:rPr>
              <w:t>rzycisk przywołania słuchawki na bazie</w:t>
            </w:r>
          </w:p>
          <w:p w:rsidR="00583CCF" w:rsidRPr="0013047F" w:rsidRDefault="00583CCF" w:rsidP="00583CCF">
            <w:pPr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  <w:u w:val="single"/>
              </w:rPr>
              <w:t>Funkcjonalność</w:t>
            </w:r>
            <w:r w:rsidR="00781A0F" w:rsidRPr="0013047F"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627ACD" w:rsidRPr="0013047F">
              <w:rPr>
                <w:rFonts w:ascii="Calibri" w:hAnsi="Calibri"/>
                <w:sz w:val="18"/>
                <w:szCs w:val="18"/>
              </w:rPr>
              <w:t>s</w:t>
            </w:r>
            <w:r w:rsidRPr="0013047F">
              <w:rPr>
                <w:rFonts w:ascii="Calibri" w:hAnsi="Calibri"/>
                <w:sz w:val="18"/>
                <w:szCs w:val="18"/>
              </w:rPr>
              <w:t>pecjalna powłoka ułatwiająca utrzymanie czystości bez śladów palców</w:t>
            </w:r>
            <w:r w:rsidR="00627ACD" w:rsidRPr="0013047F">
              <w:rPr>
                <w:rFonts w:ascii="Calibri" w:hAnsi="Calibri"/>
                <w:sz w:val="18"/>
                <w:szCs w:val="18"/>
              </w:rPr>
              <w:t>,  p</w:t>
            </w:r>
            <w:r w:rsidRPr="0013047F">
              <w:rPr>
                <w:rFonts w:ascii="Calibri" w:hAnsi="Calibri"/>
                <w:sz w:val="18"/>
                <w:szCs w:val="18"/>
              </w:rPr>
              <w:t>rogramowany czas FLASH (80, 90, 100, 110, 160, 200, 250, 300, 400, 600, 700, 900ms)</w:t>
            </w:r>
            <w:r w:rsidR="00627ACD" w:rsidRPr="0013047F">
              <w:rPr>
                <w:rFonts w:ascii="Calibri" w:hAnsi="Calibri"/>
                <w:sz w:val="18"/>
                <w:szCs w:val="18"/>
              </w:rPr>
              <w:t>,  c</w:t>
            </w:r>
            <w:r w:rsidRPr="0013047F">
              <w:rPr>
                <w:rFonts w:ascii="Calibri" w:hAnsi="Calibri"/>
                <w:sz w:val="18"/>
                <w:szCs w:val="18"/>
              </w:rPr>
              <w:t xml:space="preserve">zas pracy przy standardowych akumulatorach </w:t>
            </w:r>
            <w:proofErr w:type="spellStart"/>
            <w:r w:rsidRPr="0013047F">
              <w:rPr>
                <w:rFonts w:ascii="Calibri" w:hAnsi="Calibri"/>
                <w:sz w:val="18"/>
                <w:szCs w:val="18"/>
              </w:rPr>
              <w:t>NiMH</w:t>
            </w:r>
            <w:proofErr w:type="spellEnd"/>
            <w:r w:rsidRPr="0013047F">
              <w:rPr>
                <w:rFonts w:ascii="Calibri" w:hAnsi="Calibri"/>
                <w:sz w:val="18"/>
                <w:szCs w:val="18"/>
              </w:rPr>
              <w:t xml:space="preserve"> do 15 godzin rozmów lub do 170 godzin czuwania (ładowanie 7 godz.)</w:t>
            </w:r>
          </w:p>
          <w:p w:rsidR="002D0D22" w:rsidRPr="0013047F" w:rsidRDefault="00583CCF" w:rsidP="00583CCF">
            <w:pPr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</w:rPr>
              <w:t>Możliwość montażu na ścianie</w:t>
            </w:r>
          </w:p>
          <w:p w:rsidR="00583CCF" w:rsidRPr="0013047F" w:rsidRDefault="002D0D22" w:rsidP="00583CCF">
            <w:pPr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  <w:u w:val="single"/>
              </w:rPr>
              <w:t>Z</w:t>
            </w:r>
            <w:r w:rsidR="00583CCF" w:rsidRPr="0013047F">
              <w:rPr>
                <w:rFonts w:ascii="Calibri" w:hAnsi="Calibri"/>
                <w:sz w:val="18"/>
                <w:szCs w:val="18"/>
                <w:u w:val="single"/>
              </w:rPr>
              <w:t>egar</w:t>
            </w:r>
            <w:r w:rsidRPr="0013047F">
              <w:rPr>
                <w:rFonts w:ascii="Calibri" w:hAnsi="Calibri"/>
                <w:sz w:val="18"/>
                <w:szCs w:val="18"/>
              </w:rPr>
              <w:t xml:space="preserve"> -  w</w:t>
            </w:r>
            <w:r w:rsidR="00583CCF" w:rsidRPr="0013047F">
              <w:rPr>
                <w:rFonts w:ascii="Calibri" w:hAnsi="Calibri"/>
                <w:sz w:val="18"/>
                <w:szCs w:val="18"/>
              </w:rPr>
              <w:t>budowany zegar z możliwością automatycznej korekty</w:t>
            </w:r>
            <w:r w:rsidRPr="0013047F">
              <w:rPr>
                <w:rFonts w:ascii="Calibri" w:hAnsi="Calibri"/>
                <w:sz w:val="18"/>
                <w:szCs w:val="18"/>
              </w:rPr>
              <w:t>, w</w:t>
            </w:r>
            <w:r w:rsidR="00583CCF" w:rsidRPr="0013047F">
              <w:rPr>
                <w:rFonts w:ascii="Calibri" w:hAnsi="Calibri"/>
                <w:sz w:val="18"/>
                <w:szCs w:val="18"/>
              </w:rPr>
              <w:t>budowany budzik (jednorazowy lub codzienny) z regulacją ilości powtórzeń (do 5 razy) oraz interwałem (3, 5 lub 10 minut)</w:t>
            </w:r>
          </w:p>
          <w:p w:rsidR="00583CCF" w:rsidRPr="0013047F" w:rsidRDefault="00583CCF" w:rsidP="00583CCF">
            <w:pPr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  <w:u w:val="single"/>
              </w:rPr>
              <w:t>Pozostałe cechy</w:t>
            </w:r>
            <w:r w:rsidR="002D0D22" w:rsidRPr="0013047F">
              <w:rPr>
                <w:rFonts w:ascii="Calibri" w:hAnsi="Calibri"/>
                <w:sz w:val="18"/>
                <w:szCs w:val="18"/>
              </w:rPr>
              <w:t xml:space="preserve"> -  w </w:t>
            </w:r>
            <w:r w:rsidRPr="0013047F">
              <w:rPr>
                <w:rFonts w:ascii="Calibri" w:hAnsi="Calibri"/>
                <w:sz w:val="18"/>
                <w:szCs w:val="18"/>
              </w:rPr>
              <w:t xml:space="preserve"> zestawie: zasilacz, baza, słuchawka, 2 akumulatory AAA (NiMh750mAh),</w:t>
            </w:r>
            <w:r w:rsidR="002D0D22" w:rsidRPr="0013047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47F">
              <w:rPr>
                <w:rFonts w:ascii="Calibri" w:hAnsi="Calibri"/>
                <w:sz w:val="18"/>
                <w:szCs w:val="18"/>
              </w:rPr>
              <w:t>przewód telefoniczny, pokrywa akumulatorów,</w:t>
            </w:r>
            <w:r w:rsidR="002D0D22" w:rsidRPr="0013047F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3047F">
              <w:rPr>
                <w:rFonts w:ascii="Calibri" w:hAnsi="Calibri"/>
                <w:sz w:val="18"/>
                <w:szCs w:val="18"/>
              </w:rPr>
              <w:t>instrukcja obsługi</w:t>
            </w:r>
          </w:p>
          <w:p w:rsidR="00583CCF" w:rsidRPr="0013047F" w:rsidRDefault="00583CCF" w:rsidP="00583CCF">
            <w:pPr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  <w:u w:val="single"/>
              </w:rPr>
              <w:t>Wymiary i waga</w:t>
            </w:r>
            <w:r w:rsidR="002D0D22" w:rsidRPr="0013047F">
              <w:rPr>
                <w:rFonts w:ascii="Calibri" w:hAnsi="Calibri"/>
                <w:sz w:val="18"/>
                <w:szCs w:val="18"/>
              </w:rPr>
              <w:t xml:space="preserve"> - s</w:t>
            </w:r>
            <w:r w:rsidRPr="0013047F">
              <w:rPr>
                <w:rFonts w:ascii="Calibri" w:hAnsi="Calibri"/>
                <w:sz w:val="18"/>
                <w:szCs w:val="18"/>
              </w:rPr>
              <w:t>łuchawka: 49mm*31*159mm, 130g</w:t>
            </w:r>
          </w:p>
          <w:p w:rsidR="00583CCF" w:rsidRPr="0013047F" w:rsidRDefault="00583CCF" w:rsidP="00583CCF">
            <w:pPr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  <w:u w:val="single"/>
              </w:rPr>
              <w:t>Baza</w:t>
            </w:r>
            <w:r w:rsidRPr="0013047F">
              <w:rPr>
                <w:rFonts w:ascii="Calibri" w:hAnsi="Calibri"/>
                <w:sz w:val="18"/>
                <w:szCs w:val="18"/>
              </w:rPr>
              <w:t>: 100mm*90mm*50mm, 100g</w:t>
            </w:r>
            <w:r w:rsidR="002D0D22" w:rsidRPr="0013047F">
              <w:rPr>
                <w:rFonts w:ascii="Calibri" w:hAnsi="Calibri"/>
                <w:sz w:val="18"/>
                <w:szCs w:val="18"/>
              </w:rPr>
              <w:t>, p</w:t>
            </w:r>
            <w:r w:rsidRPr="0013047F">
              <w:rPr>
                <w:rFonts w:ascii="Calibri" w:hAnsi="Calibri"/>
                <w:sz w:val="18"/>
                <w:szCs w:val="18"/>
              </w:rPr>
              <w:t>obór mocy</w:t>
            </w:r>
            <w:r w:rsidR="00781A0F" w:rsidRPr="0013047F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2D0D22" w:rsidRPr="0013047F">
              <w:rPr>
                <w:rFonts w:ascii="Calibri" w:hAnsi="Calibri"/>
                <w:sz w:val="18"/>
                <w:szCs w:val="18"/>
              </w:rPr>
              <w:t>o</w:t>
            </w:r>
            <w:r w:rsidRPr="0013047F">
              <w:rPr>
                <w:rFonts w:ascii="Calibri" w:hAnsi="Calibri"/>
                <w:sz w:val="18"/>
                <w:szCs w:val="18"/>
              </w:rPr>
              <w:t>czekiwanie: 0,6W</w:t>
            </w:r>
            <w:r w:rsidR="00781A0F" w:rsidRPr="0013047F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13047F">
              <w:rPr>
                <w:rFonts w:ascii="Calibri" w:hAnsi="Calibri"/>
                <w:sz w:val="18"/>
                <w:szCs w:val="18"/>
              </w:rPr>
              <w:t>Max: 3,3W</w:t>
            </w:r>
          </w:p>
          <w:p w:rsidR="00583CCF" w:rsidRPr="0013047F" w:rsidRDefault="00583CCF" w:rsidP="00583CC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583CCF" w:rsidRPr="0013047F" w:rsidRDefault="00583CCF" w:rsidP="00F315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583CCF" w:rsidP="00F315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583CCF" w:rsidP="00F315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583CCF" w:rsidP="00F315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583CCF" w:rsidP="00F315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583CCF" w:rsidP="00F315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583CCF" w:rsidP="00F315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583CCF" w:rsidP="00F315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583CCF" w:rsidP="00F315F3">
            <w:pPr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53100B" w:rsidP="00F315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</w:rPr>
              <w:t>s</w:t>
            </w:r>
            <w:r w:rsidR="00583CCF" w:rsidRPr="0013047F">
              <w:rPr>
                <w:rFonts w:ascii="Calibri" w:hAnsi="Calibri"/>
                <w:sz w:val="18"/>
                <w:szCs w:val="18"/>
              </w:rPr>
              <w:t>zt.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583CCF" w:rsidRPr="0013047F" w:rsidRDefault="00583CCF" w:rsidP="00F315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583CCF" w:rsidP="00F315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583CCF" w:rsidP="00F315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583CCF" w:rsidP="00F315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583CCF" w:rsidP="00F315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583CCF" w:rsidP="00F315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583CCF" w:rsidP="00F315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583CCF" w:rsidP="00F315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583CCF" w:rsidP="00F315F3">
            <w:pPr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5E1A18" w:rsidP="00F315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</w:rPr>
              <w:t>4</w:t>
            </w:r>
            <w:r w:rsidR="00583CCF" w:rsidRPr="0013047F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323194" w:rsidRPr="0013047F" w:rsidTr="0013047F">
        <w:trPr>
          <w:trHeight w:val="787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194" w:rsidRPr="0013047F" w:rsidRDefault="00323194" w:rsidP="00F51870">
            <w:pPr>
              <w:rPr>
                <w:rFonts w:ascii="Calibri" w:hAnsi="Calibri"/>
                <w:sz w:val="18"/>
                <w:szCs w:val="18"/>
              </w:rPr>
            </w:pPr>
          </w:p>
          <w:p w:rsidR="0013047F" w:rsidRDefault="0013047F" w:rsidP="00F51870">
            <w:pPr>
              <w:rPr>
                <w:rFonts w:ascii="Calibri" w:hAnsi="Calibri"/>
                <w:sz w:val="18"/>
                <w:szCs w:val="18"/>
              </w:rPr>
            </w:pPr>
          </w:p>
          <w:p w:rsidR="0013047F" w:rsidRPr="0013047F" w:rsidRDefault="0013047F" w:rsidP="00F518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194" w:rsidRPr="0013047F" w:rsidRDefault="00323194" w:rsidP="00F51870">
            <w:pPr>
              <w:rPr>
                <w:rFonts w:ascii="Calibri" w:hAnsi="Calibri" w:cstheme="minorHAnsi"/>
                <w:b/>
                <w:bCs/>
                <w:i/>
                <w:color w:val="222222"/>
                <w:sz w:val="18"/>
                <w:szCs w:val="18"/>
                <w:u w:val="single"/>
              </w:rPr>
            </w:pPr>
          </w:p>
          <w:p w:rsidR="0013047F" w:rsidRDefault="0013047F" w:rsidP="00323194">
            <w:pPr>
              <w:ind w:left="-20"/>
              <w:rPr>
                <w:rFonts w:ascii="Calibri" w:hAnsi="Calibri" w:cstheme="minorHAnsi"/>
                <w:b/>
                <w:bCs/>
                <w:color w:val="222222"/>
                <w:sz w:val="18"/>
                <w:szCs w:val="18"/>
                <w:u w:val="single"/>
              </w:rPr>
            </w:pPr>
          </w:p>
          <w:p w:rsidR="00323194" w:rsidRPr="0013047F" w:rsidRDefault="0013047F" w:rsidP="00323194">
            <w:pPr>
              <w:ind w:left="-20"/>
              <w:rPr>
                <w:rFonts w:ascii="Calibri" w:hAnsi="Calibri" w:cstheme="minorHAnsi"/>
                <w:b/>
                <w:bCs/>
                <w:color w:val="222222"/>
                <w:sz w:val="20"/>
                <w:szCs w:val="20"/>
                <w:u w:val="single"/>
              </w:rPr>
            </w:pPr>
            <w:r w:rsidRPr="0013047F">
              <w:rPr>
                <w:rFonts w:ascii="Calibri" w:hAnsi="Calibri" w:cstheme="minorHAnsi"/>
                <w:b/>
                <w:bCs/>
                <w:color w:val="222222"/>
                <w:sz w:val="20"/>
                <w:szCs w:val="20"/>
                <w:u w:val="single"/>
              </w:rPr>
              <w:t>Zadanie nr 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194" w:rsidRPr="0013047F" w:rsidRDefault="00323194" w:rsidP="00781A0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194" w:rsidRPr="0013047F" w:rsidRDefault="00323194" w:rsidP="00781A0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83CCF" w:rsidRPr="0013047F" w:rsidTr="00323194">
        <w:trPr>
          <w:trHeight w:val="986"/>
        </w:trPr>
        <w:tc>
          <w:tcPr>
            <w:tcW w:w="480" w:type="dxa"/>
            <w:tcBorders>
              <w:top w:val="single" w:sz="4" w:space="0" w:color="auto"/>
            </w:tcBorders>
          </w:tcPr>
          <w:p w:rsidR="00BA6F08" w:rsidRPr="0013047F" w:rsidRDefault="00BA6F08" w:rsidP="00F51870">
            <w:pPr>
              <w:rPr>
                <w:rFonts w:ascii="Calibri" w:hAnsi="Calibri"/>
                <w:sz w:val="18"/>
                <w:szCs w:val="18"/>
              </w:rPr>
            </w:pPr>
            <w:bookmarkStart w:id="0" w:name="_GoBack" w:colFirst="2" w:colLast="3"/>
          </w:p>
          <w:p w:rsidR="00BA6F08" w:rsidRPr="0013047F" w:rsidRDefault="00BA6F08" w:rsidP="00F51870">
            <w:pPr>
              <w:rPr>
                <w:rFonts w:ascii="Calibri" w:hAnsi="Calibri"/>
                <w:sz w:val="18"/>
                <w:szCs w:val="18"/>
              </w:rPr>
            </w:pPr>
          </w:p>
          <w:p w:rsidR="00BA6F08" w:rsidRPr="0013047F" w:rsidRDefault="00BA6F08" w:rsidP="00F51870">
            <w:pPr>
              <w:rPr>
                <w:rFonts w:ascii="Calibri" w:hAnsi="Calibri"/>
                <w:sz w:val="18"/>
                <w:szCs w:val="18"/>
              </w:rPr>
            </w:pPr>
          </w:p>
          <w:p w:rsidR="00BA6F08" w:rsidRPr="0013047F" w:rsidRDefault="00BA6F08" w:rsidP="00F51870">
            <w:pPr>
              <w:rPr>
                <w:rFonts w:ascii="Calibri" w:hAnsi="Calibri"/>
                <w:sz w:val="18"/>
                <w:szCs w:val="18"/>
              </w:rPr>
            </w:pPr>
          </w:p>
          <w:p w:rsidR="00BA6F08" w:rsidRPr="0013047F" w:rsidRDefault="00BA6F08" w:rsidP="00F51870">
            <w:pPr>
              <w:rPr>
                <w:rFonts w:ascii="Calibri" w:hAnsi="Calibri"/>
                <w:sz w:val="18"/>
                <w:szCs w:val="18"/>
              </w:rPr>
            </w:pPr>
          </w:p>
          <w:p w:rsidR="00BA6F08" w:rsidRPr="0013047F" w:rsidRDefault="00BA6F08" w:rsidP="00F51870">
            <w:pPr>
              <w:rPr>
                <w:rFonts w:ascii="Calibri" w:hAnsi="Calibri"/>
                <w:sz w:val="18"/>
                <w:szCs w:val="18"/>
              </w:rPr>
            </w:pPr>
          </w:p>
          <w:p w:rsidR="00BA6F08" w:rsidRPr="0013047F" w:rsidRDefault="00BA6F08" w:rsidP="00F51870">
            <w:pPr>
              <w:rPr>
                <w:rFonts w:ascii="Calibri" w:hAnsi="Calibri"/>
                <w:sz w:val="18"/>
                <w:szCs w:val="18"/>
              </w:rPr>
            </w:pPr>
          </w:p>
          <w:p w:rsidR="007207E0" w:rsidRPr="0013047F" w:rsidRDefault="007207E0" w:rsidP="00F51870">
            <w:pPr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BA6F08" w:rsidP="00F51870">
            <w:pPr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7884" w:type="dxa"/>
            <w:tcBorders>
              <w:top w:val="single" w:sz="4" w:space="0" w:color="auto"/>
            </w:tcBorders>
          </w:tcPr>
          <w:p w:rsidR="00F51870" w:rsidRPr="0013047F" w:rsidRDefault="000643B4" w:rsidP="00F51870">
            <w:pPr>
              <w:rPr>
                <w:rFonts w:ascii="Calibri" w:hAnsi="Calibri" w:cstheme="minorHAnsi"/>
                <w:b/>
                <w:bCs/>
                <w:i/>
                <w:color w:val="222222"/>
                <w:sz w:val="18"/>
                <w:szCs w:val="18"/>
                <w:u w:val="single"/>
              </w:rPr>
            </w:pPr>
            <w:r w:rsidRPr="0013047F">
              <w:rPr>
                <w:rFonts w:ascii="Calibri" w:hAnsi="Calibri" w:cstheme="minorHAnsi"/>
                <w:b/>
                <w:bCs/>
                <w:i/>
                <w:color w:val="222222"/>
                <w:sz w:val="18"/>
                <w:szCs w:val="18"/>
                <w:u w:val="single"/>
              </w:rPr>
              <w:t xml:space="preserve">Telefon </w:t>
            </w:r>
            <w:r w:rsidR="001934B4" w:rsidRPr="0013047F">
              <w:rPr>
                <w:rFonts w:ascii="Calibri" w:hAnsi="Calibri" w:cstheme="minorHAnsi"/>
                <w:b/>
                <w:bCs/>
                <w:i/>
                <w:color w:val="222222"/>
                <w:sz w:val="18"/>
                <w:szCs w:val="18"/>
                <w:u w:val="single"/>
              </w:rPr>
              <w:t xml:space="preserve">stacjonarny </w:t>
            </w:r>
            <w:r w:rsidR="00647A3D" w:rsidRPr="0013047F">
              <w:rPr>
                <w:rFonts w:ascii="Calibri" w:hAnsi="Calibri" w:cstheme="minorHAnsi"/>
                <w:b/>
                <w:bCs/>
                <w:i/>
                <w:color w:val="222222"/>
                <w:sz w:val="18"/>
                <w:szCs w:val="18"/>
                <w:u w:val="single"/>
              </w:rPr>
              <w:t xml:space="preserve">bezprzewodowy z dwoma słuchawkami </w:t>
            </w:r>
            <w:r w:rsidRPr="0013047F">
              <w:rPr>
                <w:rFonts w:ascii="Calibri" w:hAnsi="Calibri" w:cstheme="minorHAnsi"/>
                <w:b/>
                <w:bCs/>
                <w:i/>
                <w:color w:val="222222"/>
                <w:sz w:val="18"/>
                <w:szCs w:val="18"/>
                <w:u w:val="single"/>
              </w:rPr>
              <w:t xml:space="preserve"> </w:t>
            </w:r>
            <w:r w:rsidR="003F34DE" w:rsidRPr="0013047F">
              <w:rPr>
                <w:rFonts w:ascii="Calibri" w:hAnsi="Calibri" w:cstheme="minorHAnsi"/>
                <w:b/>
                <w:bCs/>
                <w:i/>
                <w:color w:val="222222"/>
                <w:sz w:val="18"/>
                <w:szCs w:val="18"/>
                <w:u w:val="single"/>
              </w:rPr>
              <w:t xml:space="preserve">typu Panasonic </w:t>
            </w:r>
            <w:r w:rsidR="001B5C0A">
              <w:rPr>
                <w:rFonts w:ascii="Calibri" w:hAnsi="Calibri" w:cstheme="minorHAnsi"/>
                <w:b/>
                <w:bCs/>
                <w:i/>
                <w:color w:val="222222"/>
                <w:sz w:val="18"/>
                <w:szCs w:val="18"/>
                <w:u w:val="single"/>
              </w:rPr>
              <w:t>lub równoważny</w:t>
            </w:r>
          </w:p>
          <w:p w:rsidR="00F51870" w:rsidRPr="0013047F" w:rsidRDefault="00F51870" w:rsidP="00F51870">
            <w:pPr>
              <w:rPr>
                <w:rFonts w:ascii="Calibri" w:hAnsi="Calibri" w:cstheme="minorHAnsi"/>
                <w:color w:val="222222"/>
                <w:sz w:val="18"/>
                <w:szCs w:val="18"/>
              </w:rPr>
            </w:pPr>
            <w:r w:rsidRPr="0013047F">
              <w:rPr>
                <w:rFonts w:ascii="Calibri" w:hAnsi="Calibri" w:cstheme="minorHAnsi"/>
                <w:color w:val="222222"/>
                <w:sz w:val="18"/>
                <w:szCs w:val="18"/>
              </w:rPr>
              <w:t>Menu oraz instrukcja w języku polskim</w:t>
            </w:r>
          </w:p>
          <w:p w:rsidR="00F51870" w:rsidRPr="0013047F" w:rsidRDefault="00F51870" w:rsidP="00F51870">
            <w:pPr>
              <w:rPr>
                <w:rFonts w:ascii="Calibri" w:hAnsi="Calibri" w:cstheme="minorHAnsi"/>
                <w:color w:val="222222"/>
                <w:sz w:val="18"/>
                <w:szCs w:val="18"/>
              </w:rPr>
            </w:pPr>
            <w:r w:rsidRPr="0013047F">
              <w:rPr>
                <w:rFonts w:ascii="Calibri" w:hAnsi="Calibri" w:cstheme="minorHAnsi"/>
                <w:color w:val="222222"/>
                <w:sz w:val="18"/>
                <w:szCs w:val="18"/>
              </w:rPr>
              <w:t>Możliwość zamontowania na ścianie,</w:t>
            </w:r>
          </w:p>
          <w:p w:rsidR="00F51870" w:rsidRPr="0013047F" w:rsidRDefault="00F51870" w:rsidP="00F51870">
            <w:pPr>
              <w:rPr>
                <w:rFonts w:ascii="Calibri" w:hAnsi="Calibri" w:cstheme="minorHAnsi"/>
                <w:color w:val="222222"/>
                <w:sz w:val="18"/>
                <w:szCs w:val="18"/>
              </w:rPr>
            </w:pPr>
            <w:r w:rsidRPr="0013047F">
              <w:rPr>
                <w:rFonts w:ascii="Calibri" w:hAnsi="Calibri" w:cstheme="minorHAnsi"/>
                <w:bCs/>
                <w:color w:val="222222"/>
                <w:sz w:val="18"/>
                <w:szCs w:val="18"/>
              </w:rPr>
              <w:t>System głośnomówiący</w:t>
            </w:r>
          </w:p>
          <w:p w:rsidR="00F51870" w:rsidRPr="0013047F" w:rsidRDefault="00F51870" w:rsidP="00F51870">
            <w:pPr>
              <w:rPr>
                <w:rFonts w:ascii="Calibri" w:hAnsi="Calibri" w:cstheme="minorHAnsi"/>
                <w:sz w:val="18"/>
                <w:szCs w:val="18"/>
              </w:rPr>
            </w:pPr>
            <w:r w:rsidRPr="0013047F">
              <w:rPr>
                <w:rFonts w:ascii="Calibri" w:hAnsi="Calibri" w:cstheme="minorHAnsi"/>
                <w:sz w:val="18"/>
                <w:szCs w:val="18"/>
              </w:rPr>
              <w:t>wyświetlacz monochromatyczny 1,4 cala - podświetlany</w:t>
            </w:r>
          </w:p>
          <w:p w:rsidR="00F51870" w:rsidRPr="0013047F" w:rsidRDefault="00F51870" w:rsidP="00F51870">
            <w:pPr>
              <w:rPr>
                <w:rFonts w:ascii="Calibri" w:hAnsi="Calibri" w:cstheme="minorHAnsi"/>
                <w:sz w:val="18"/>
                <w:szCs w:val="18"/>
              </w:rPr>
            </w:pPr>
            <w:r w:rsidRPr="0013047F">
              <w:rPr>
                <w:rFonts w:ascii="Calibri" w:hAnsi="Calibri" w:cstheme="minorHAnsi"/>
                <w:sz w:val="18"/>
                <w:szCs w:val="18"/>
              </w:rPr>
              <w:t>Książka telefoniczna z możliwością zapisu do 50 kontaktów</w:t>
            </w:r>
          </w:p>
          <w:p w:rsidR="00F51870" w:rsidRPr="0013047F" w:rsidRDefault="00F51870" w:rsidP="00F51870">
            <w:pPr>
              <w:rPr>
                <w:rFonts w:ascii="Calibri" w:hAnsi="Calibri" w:cstheme="minorHAnsi"/>
                <w:sz w:val="18"/>
                <w:szCs w:val="18"/>
              </w:rPr>
            </w:pPr>
            <w:r w:rsidRPr="0013047F">
              <w:rPr>
                <w:rFonts w:ascii="Calibri" w:hAnsi="Calibri" w:cstheme="minorHAnsi"/>
                <w:sz w:val="18"/>
                <w:szCs w:val="18"/>
              </w:rPr>
              <w:t>Funkcja identyfikacji abonenta wywołującego (CLIP)</w:t>
            </w:r>
          </w:p>
          <w:p w:rsidR="00F51870" w:rsidRPr="0013047F" w:rsidRDefault="00F51870" w:rsidP="00F51870">
            <w:pPr>
              <w:rPr>
                <w:rFonts w:ascii="Calibri" w:hAnsi="Calibri" w:cstheme="minorHAnsi"/>
                <w:sz w:val="18"/>
                <w:szCs w:val="18"/>
              </w:rPr>
            </w:pPr>
            <w:r w:rsidRPr="0013047F">
              <w:rPr>
                <w:rFonts w:ascii="Calibri" w:hAnsi="Calibri" w:cstheme="minorHAnsi"/>
                <w:sz w:val="18"/>
                <w:szCs w:val="18"/>
              </w:rPr>
              <w:t>System głośnomówiący w słuchawce</w:t>
            </w:r>
          </w:p>
          <w:p w:rsidR="00F51870" w:rsidRPr="0013047F" w:rsidRDefault="00F51870" w:rsidP="00F51870">
            <w:pPr>
              <w:rPr>
                <w:rFonts w:ascii="Calibri" w:hAnsi="Calibri" w:cstheme="minorHAnsi"/>
                <w:sz w:val="18"/>
                <w:szCs w:val="18"/>
              </w:rPr>
            </w:pPr>
            <w:r w:rsidRPr="0013047F">
              <w:rPr>
                <w:rFonts w:ascii="Calibri" w:hAnsi="Calibri" w:cstheme="minorHAnsi"/>
                <w:sz w:val="18"/>
                <w:szCs w:val="18"/>
              </w:rPr>
              <w:t>Pamięć 10 ostatnio wybieranych numerów</w:t>
            </w:r>
            <w:r w:rsidR="00FD4610" w:rsidRPr="0013047F">
              <w:rPr>
                <w:rFonts w:ascii="Calibri" w:hAnsi="Calibri" w:cstheme="minorHAnsi"/>
                <w:sz w:val="18"/>
                <w:szCs w:val="18"/>
              </w:rPr>
              <w:t>, r</w:t>
            </w:r>
            <w:r w:rsidRPr="0013047F">
              <w:rPr>
                <w:rFonts w:ascii="Calibri" w:hAnsi="Calibri" w:cstheme="minorHAnsi"/>
                <w:sz w:val="18"/>
                <w:szCs w:val="18"/>
              </w:rPr>
              <w:t>ejestr 50 ostatnich rozmów przychodzących</w:t>
            </w:r>
          </w:p>
          <w:p w:rsidR="00F51870" w:rsidRPr="0013047F" w:rsidRDefault="00F51870" w:rsidP="00F51870">
            <w:pPr>
              <w:rPr>
                <w:rFonts w:ascii="Calibri" w:hAnsi="Calibri" w:cstheme="minorHAnsi"/>
                <w:sz w:val="18"/>
                <w:szCs w:val="18"/>
              </w:rPr>
            </w:pPr>
            <w:r w:rsidRPr="0013047F">
              <w:rPr>
                <w:rFonts w:ascii="Calibri" w:hAnsi="Calibri" w:cstheme="minorHAnsi"/>
                <w:sz w:val="18"/>
                <w:szCs w:val="18"/>
              </w:rPr>
              <w:t>Przycisk przywołania słuchawki na bazie</w:t>
            </w:r>
          </w:p>
          <w:p w:rsidR="00F51870" w:rsidRPr="0013047F" w:rsidRDefault="00F51870" w:rsidP="00F51870">
            <w:pPr>
              <w:rPr>
                <w:rFonts w:ascii="Calibri" w:hAnsi="Calibri" w:cstheme="minorHAnsi"/>
                <w:sz w:val="18"/>
                <w:szCs w:val="18"/>
              </w:rPr>
            </w:pPr>
            <w:r w:rsidRPr="0013047F">
              <w:rPr>
                <w:rFonts w:ascii="Calibri" w:hAnsi="Calibri" w:cstheme="minorHAnsi"/>
                <w:sz w:val="18"/>
                <w:szCs w:val="18"/>
              </w:rPr>
              <w:t>Do 6 obsługiwanych słuchawek</w:t>
            </w:r>
          </w:p>
          <w:p w:rsidR="00F51870" w:rsidRPr="0013047F" w:rsidRDefault="00F51870" w:rsidP="00F51870">
            <w:pPr>
              <w:rPr>
                <w:rFonts w:ascii="Calibri" w:hAnsi="Calibri" w:cstheme="minorHAnsi"/>
                <w:sz w:val="18"/>
                <w:szCs w:val="18"/>
              </w:rPr>
            </w:pPr>
            <w:r w:rsidRPr="0013047F">
              <w:rPr>
                <w:rFonts w:ascii="Calibri" w:hAnsi="Calibri" w:cstheme="minorHAnsi"/>
                <w:sz w:val="18"/>
                <w:szCs w:val="18"/>
              </w:rPr>
              <w:t xml:space="preserve">Czas pracy przy standardowych akumulatorach </w:t>
            </w:r>
            <w:proofErr w:type="spellStart"/>
            <w:r w:rsidRPr="0013047F">
              <w:rPr>
                <w:rFonts w:ascii="Calibri" w:hAnsi="Calibri" w:cstheme="minorHAnsi"/>
                <w:sz w:val="18"/>
                <w:szCs w:val="18"/>
              </w:rPr>
              <w:t>NiMH</w:t>
            </w:r>
            <w:proofErr w:type="spellEnd"/>
            <w:r w:rsidRPr="0013047F">
              <w:rPr>
                <w:rFonts w:ascii="Calibri" w:hAnsi="Calibri" w:cstheme="minorHAnsi"/>
                <w:sz w:val="18"/>
                <w:szCs w:val="18"/>
              </w:rPr>
              <w:t xml:space="preserve"> do 18 godzin rozmów lub do 170 godzin czuwania</w:t>
            </w:r>
          </w:p>
          <w:p w:rsidR="00F51870" w:rsidRPr="0013047F" w:rsidRDefault="00F51870" w:rsidP="00F51870">
            <w:pPr>
              <w:rPr>
                <w:rFonts w:ascii="Calibri" w:hAnsi="Calibri" w:cstheme="minorHAnsi"/>
                <w:sz w:val="18"/>
                <w:szCs w:val="18"/>
              </w:rPr>
            </w:pPr>
            <w:r w:rsidRPr="0013047F">
              <w:rPr>
                <w:rFonts w:ascii="Calibri" w:hAnsi="Calibri" w:cstheme="minorHAnsi"/>
                <w:sz w:val="18"/>
                <w:szCs w:val="18"/>
              </w:rPr>
              <w:t>Możliwość montażu bazy na ścianie</w:t>
            </w:r>
            <w:r w:rsidR="004D7E00" w:rsidRPr="0013047F">
              <w:rPr>
                <w:rFonts w:ascii="Calibri" w:hAnsi="Calibri" w:cstheme="minorHAnsi"/>
                <w:sz w:val="18"/>
                <w:szCs w:val="18"/>
              </w:rPr>
              <w:t>, w</w:t>
            </w:r>
            <w:r w:rsidRPr="0013047F">
              <w:rPr>
                <w:rFonts w:ascii="Calibri" w:hAnsi="Calibri" w:cstheme="minorHAnsi"/>
                <w:sz w:val="18"/>
                <w:szCs w:val="18"/>
              </w:rPr>
              <w:t>ymiary bazy [mm]: 98 x 121 x 54</w:t>
            </w:r>
          </w:p>
          <w:p w:rsidR="00F51870" w:rsidRPr="0013047F" w:rsidRDefault="00F51870" w:rsidP="00F51870">
            <w:pPr>
              <w:rPr>
                <w:rFonts w:ascii="Calibri" w:hAnsi="Calibri" w:cstheme="minorHAnsi"/>
                <w:sz w:val="18"/>
                <w:szCs w:val="18"/>
              </w:rPr>
            </w:pPr>
            <w:r w:rsidRPr="0013047F">
              <w:rPr>
                <w:rFonts w:ascii="Calibri" w:hAnsi="Calibri" w:cstheme="minorHAnsi"/>
                <w:sz w:val="18"/>
                <w:szCs w:val="18"/>
              </w:rPr>
              <w:t>Wymiary słuchawki [mm]: 48 x 32 x 159</w:t>
            </w:r>
            <w:r w:rsidR="004D7E00" w:rsidRPr="0013047F">
              <w:rPr>
                <w:rFonts w:ascii="Calibri" w:hAnsi="Calibri" w:cstheme="minorHAnsi"/>
                <w:sz w:val="18"/>
                <w:szCs w:val="18"/>
              </w:rPr>
              <w:t xml:space="preserve"> - </w:t>
            </w:r>
            <w:r w:rsidRPr="0013047F">
              <w:rPr>
                <w:rFonts w:ascii="Calibri" w:hAnsi="Calibri" w:cstheme="minorHAnsi"/>
                <w:sz w:val="18"/>
                <w:szCs w:val="18"/>
              </w:rPr>
              <w:t>dwie słuchawki,</w:t>
            </w:r>
            <w:r w:rsidR="00781A0F" w:rsidRPr="0013047F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r w:rsidRPr="0013047F">
              <w:rPr>
                <w:rFonts w:ascii="Calibri" w:hAnsi="Calibri" w:cstheme="minorHAnsi"/>
                <w:sz w:val="18"/>
                <w:szCs w:val="18"/>
              </w:rPr>
              <w:t>akumulatorki,</w:t>
            </w:r>
            <w:r w:rsidR="00781A0F" w:rsidRPr="0013047F">
              <w:rPr>
                <w:rFonts w:ascii="Calibri" w:hAnsi="Calibri" w:cstheme="minorHAnsi"/>
                <w:sz w:val="18"/>
                <w:szCs w:val="18"/>
              </w:rPr>
              <w:t xml:space="preserve">  </w:t>
            </w:r>
            <w:r w:rsidRPr="0013047F">
              <w:rPr>
                <w:rFonts w:ascii="Calibri" w:hAnsi="Calibri" w:cstheme="minorHAnsi"/>
                <w:sz w:val="18"/>
                <w:szCs w:val="18"/>
              </w:rPr>
              <w:t>baza z ładowarką + dodatkowa ładowarka,</w:t>
            </w:r>
            <w:r w:rsidR="00781A0F" w:rsidRPr="0013047F">
              <w:rPr>
                <w:rFonts w:ascii="Calibri" w:hAnsi="Calibri" w:cstheme="minorHAnsi"/>
                <w:sz w:val="18"/>
                <w:szCs w:val="18"/>
              </w:rPr>
              <w:t xml:space="preserve">  </w:t>
            </w:r>
            <w:r w:rsidRPr="0013047F">
              <w:rPr>
                <w:rFonts w:ascii="Calibri" w:hAnsi="Calibri" w:cstheme="minorHAnsi"/>
                <w:sz w:val="18"/>
                <w:szCs w:val="18"/>
              </w:rPr>
              <w:t>zasilacze, kable podłączeniowe, instrukcja</w:t>
            </w:r>
          </w:p>
          <w:p w:rsidR="00583CCF" w:rsidRPr="0013047F" w:rsidRDefault="00583CCF" w:rsidP="00F51870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BA6F08" w:rsidRPr="0013047F" w:rsidRDefault="00BA6F08" w:rsidP="00781A0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BA6F08" w:rsidRPr="0013047F" w:rsidRDefault="00BA6F08" w:rsidP="00781A0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BA6F08" w:rsidRPr="0013047F" w:rsidRDefault="00BA6F08" w:rsidP="00781A0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BA6F08" w:rsidRPr="0013047F" w:rsidRDefault="00BA6F08" w:rsidP="00781A0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BA6F08" w:rsidRPr="0013047F" w:rsidRDefault="00BA6F08" w:rsidP="00781A0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BA6F08" w:rsidRPr="0013047F" w:rsidRDefault="00BA6F08" w:rsidP="00781A0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BA6F08" w:rsidRPr="0013047F" w:rsidRDefault="00BA6F08" w:rsidP="00D71EE7">
            <w:pPr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8A7A4D" w:rsidP="00781A0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</w:rPr>
              <w:t>s</w:t>
            </w:r>
            <w:r w:rsidR="00BA6F08" w:rsidRPr="0013047F">
              <w:rPr>
                <w:rFonts w:ascii="Calibri" w:hAnsi="Calibri"/>
                <w:sz w:val="18"/>
                <w:szCs w:val="18"/>
              </w:rPr>
              <w:t>zt.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BA6F08" w:rsidRPr="0013047F" w:rsidRDefault="00BA6F08" w:rsidP="00781A0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BA6F08" w:rsidRPr="0013047F" w:rsidRDefault="00BA6F08" w:rsidP="00781A0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BA6F08" w:rsidRPr="0013047F" w:rsidRDefault="00BA6F08" w:rsidP="00781A0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BA6F08" w:rsidRPr="0013047F" w:rsidRDefault="00BA6F08" w:rsidP="00781A0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BA6F08" w:rsidRPr="0013047F" w:rsidRDefault="00BA6F08" w:rsidP="00781A0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BA6F08" w:rsidRPr="0013047F" w:rsidRDefault="00BA6F08" w:rsidP="00781A0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BA6F08" w:rsidRPr="0013047F" w:rsidRDefault="00BA6F08" w:rsidP="00D71EE7">
            <w:pPr>
              <w:rPr>
                <w:rFonts w:ascii="Calibri" w:hAnsi="Calibri"/>
                <w:sz w:val="18"/>
                <w:szCs w:val="18"/>
              </w:rPr>
            </w:pPr>
          </w:p>
          <w:p w:rsidR="00583CCF" w:rsidRPr="0013047F" w:rsidRDefault="00FD04B6" w:rsidP="00781A0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bookmarkEnd w:id="0"/>
    </w:tbl>
    <w:p w:rsidR="007207E0" w:rsidRPr="0013047F" w:rsidRDefault="007207E0" w:rsidP="007207E0">
      <w:pPr>
        <w:spacing w:after="0" w:line="240" w:lineRule="auto"/>
        <w:rPr>
          <w:rFonts w:ascii="Calibri" w:hAnsi="Calibri"/>
          <w:sz w:val="18"/>
          <w:szCs w:val="18"/>
        </w:rPr>
      </w:pPr>
    </w:p>
    <w:p w:rsidR="0013047F" w:rsidRDefault="0013047F" w:rsidP="007207E0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7207E0" w:rsidRPr="0013047F" w:rsidRDefault="007207E0" w:rsidP="007207E0">
      <w:pPr>
        <w:spacing w:after="0" w:line="240" w:lineRule="auto"/>
        <w:rPr>
          <w:rFonts w:ascii="Calibri" w:hAnsi="Calibri"/>
          <w:b/>
          <w:sz w:val="20"/>
          <w:szCs w:val="20"/>
          <w:u w:val="single"/>
        </w:rPr>
      </w:pPr>
      <w:r w:rsidRPr="0013047F">
        <w:rPr>
          <w:rFonts w:ascii="Calibri" w:hAnsi="Calibri"/>
          <w:b/>
          <w:sz w:val="20"/>
          <w:szCs w:val="20"/>
          <w:u w:val="single"/>
        </w:rPr>
        <w:t xml:space="preserve">Zadanie nr </w:t>
      </w:r>
      <w:r w:rsidR="00323194" w:rsidRPr="0013047F">
        <w:rPr>
          <w:rFonts w:ascii="Calibri" w:hAnsi="Calibri"/>
          <w:b/>
          <w:sz w:val="20"/>
          <w:szCs w:val="20"/>
          <w:u w:val="single"/>
        </w:rPr>
        <w:t xml:space="preserve">3 </w:t>
      </w:r>
      <w:r w:rsidRPr="0013047F">
        <w:rPr>
          <w:rFonts w:ascii="Calibri" w:hAnsi="Calibri"/>
          <w:b/>
          <w:sz w:val="20"/>
          <w:szCs w:val="20"/>
          <w:u w:val="single"/>
        </w:rPr>
        <w:t xml:space="preserve"> </w:t>
      </w:r>
    </w:p>
    <w:p w:rsidR="0013047F" w:rsidRPr="0013047F" w:rsidRDefault="0013047F" w:rsidP="007207E0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426"/>
        <w:gridCol w:w="7938"/>
        <w:gridCol w:w="709"/>
        <w:gridCol w:w="567"/>
      </w:tblGrid>
      <w:tr w:rsidR="007207E0" w:rsidRPr="0013047F" w:rsidTr="007207E0">
        <w:tc>
          <w:tcPr>
            <w:tcW w:w="426" w:type="dxa"/>
          </w:tcPr>
          <w:p w:rsidR="007207E0" w:rsidRPr="0013047F" w:rsidRDefault="007207E0">
            <w:pPr>
              <w:rPr>
                <w:rFonts w:ascii="Calibri" w:hAnsi="Calibri"/>
                <w:sz w:val="18"/>
                <w:szCs w:val="18"/>
              </w:rPr>
            </w:pPr>
          </w:p>
          <w:p w:rsidR="007207E0" w:rsidRPr="0013047F" w:rsidRDefault="007207E0">
            <w:pPr>
              <w:rPr>
                <w:rFonts w:ascii="Calibri" w:hAnsi="Calibri"/>
                <w:sz w:val="18"/>
                <w:szCs w:val="18"/>
              </w:rPr>
            </w:pPr>
          </w:p>
          <w:p w:rsidR="007207E0" w:rsidRPr="0013047F" w:rsidRDefault="007207E0">
            <w:pPr>
              <w:rPr>
                <w:rFonts w:ascii="Calibri" w:hAnsi="Calibri"/>
                <w:sz w:val="18"/>
                <w:szCs w:val="18"/>
              </w:rPr>
            </w:pPr>
          </w:p>
          <w:p w:rsidR="007207E0" w:rsidRPr="0013047F" w:rsidRDefault="007207E0">
            <w:pPr>
              <w:rPr>
                <w:rFonts w:ascii="Calibri" w:hAnsi="Calibri"/>
                <w:sz w:val="18"/>
                <w:szCs w:val="18"/>
              </w:rPr>
            </w:pPr>
          </w:p>
          <w:p w:rsidR="007207E0" w:rsidRPr="0013047F" w:rsidRDefault="007207E0">
            <w:pPr>
              <w:rPr>
                <w:rFonts w:ascii="Calibri" w:hAnsi="Calibri"/>
                <w:sz w:val="18"/>
                <w:szCs w:val="18"/>
              </w:rPr>
            </w:pPr>
          </w:p>
          <w:p w:rsidR="007207E0" w:rsidRPr="0013047F" w:rsidRDefault="007207E0">
            <w:pPr>
              <w:rPr>
                <w:rFonts w:ascii="Calibri" w:hAnsi="Calibri"/>
                <w:sz w:val="18"/>
                <w:szCs w:val="18"/>
              </w:rPr>
            </w:pPr>
          </w:p>
          <w:p w:rsidR="007207E0" w:rsidRPr="0013047F" w:rsidRDefault="007207E0">
            <w:pPr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7938" w:type="dxa"/>
          </w:tcPr>
          <w:p w:rsidR="007207E0" w:rsidRPr="0013047F" w:rsidRDefault="007207E0" w:rsidP="007207E0">
            <w:pPr>
              <w:rPr>
                <w:rFonts w:ascii="Calibri" w:hAnsi="Calibri"/>
                <w:b/>
                <w:i/>
                <w:sz w:val="18"/>
                <w:szCs w:val="18"/>
                <w:u w:val="single"/>
                <w:lang w:eastAsia="pl-PL"/>
              </w:rPr>
            </w:pPr>
            <w:r w:rsidRPr="0013047F">
              <w:rPr>
                <w:rFonts w:ascii="Calibri" w:hAnsi="Calibri"/>
                <w:b/>
                <w:i/>
                <w:sz w:val="18"/>
                <w:szCs w:val="18"/>
                <w:u w:val="single"/>
                <w:lang w:eastAsia="pl-PL"/>
              </w:rPr>
              <w:t xml:space="preserve">Telefon stacjonarny przewodowy </w:t>
            </w:r>
          </w:p>
          <w:p w:rsidR="007207E0" w:rsidRPr="0013047F" w:rsidRDefault="007207E0" w:rsidP="007207E0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 w:rsidRPr="0013047F">
              <w:rPr>
                <w:rFonts w:ascii="Calibri" w:hAnsi="Calibri"/>
                <w:sz w:val="18"/>
                <w:szCs w:val="18"/>
                <w:lang w:eastAsia="pl-PL"/>
              </w:rPr>
              <w:t>Biurkowy telefon z podświetlanym wyświetlaczem z kalendarzem  oraz identyfikacją numeru dzwoniącego.</w:t>
            </w:r>
          </w:p>
          <w:p w:rsidR="007207E0" w:rsidRPr="0013047F" w:rsidRDefault="007207E0" w:rsidP="007207E0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 w:rsidRPr="0013047F">
              <w:rPr>
                <w:rFonts w:ascii="Calibri" w:hAnsi="Calibri"/>
                <w:sz w:val="18"/>
                <w:szCs w:val="18"/>
                <w:lang w:eastAsia="pl-PL"/>
              </w:rPr>
              <w:t>Wyświetlanie czasu rozmowy, identyfikacja numeru dzwoniącego (CLIP) w systemie FSK i DTMF</w:t>
            </w:r>
          </w:p>
          <w:p w:rsidR="007207E0" w:rsidRPr="0013047F" w:rsidRDefault="007207E0" w:rsidP="007207E0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 w:rsidRPr="0013047F">
              <w:rPr>
                <w:rFonts w:ascii="Calibri" w:hAnsi="Calibri"/>
                <w:sz w:val="18"/>
                <w:szCs w:val="18"/>
                <w:lang w:eastAsia="pl-PL"/>
              </w:rPr>
              <w:t>Pamięć 99 numerów przychodzących, pamięć 18 numerów wychodzących,  jedna pamięć bezpośrednia M1, 10 pamięci dwu-przyciskowych</w:t>
            </w:r>
          </w:p>
          <w:p w:rsidR="007207E0" w:rsidRPr="0013047F" w:rsidRDefault="007207E0" w:rsidP="007207E0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 w:rsidRPr="0013047F">
              <w:rPr>
                <w:rFonts w:ascii="Calibri" w:hAnsi="Calibri"/>
                <w:sz w:val="18"/>
                <w:szCs w:val="18"/>
                <w:lang w:eastAsia="pl-PL"/>
              </w:rPr>
              <w:t xml:space="preserve">16 rodzajów dzwonka, HOLD z muzyką w tle (trzy melodie), </w:t>
            </w:r>
            <w:proofErr w:type="spellStart"/>
            <w:r w:rsidRPr="0013047F">
              <w:rPr>
                <w:rFonts w:ascii="Calibri" w:hAnsi="Calibri"/>
                <w:sz w:val="18"/>
                <w:szCs w:val="18"/>
                <w:lang w:eastAsia="pl-PL"/>
              </w:rPr>
              <w:t>Redial</w:t>
            </w:r>
            <w:proofErr w:type="spellEnd"/>
            <w:r w:rsidRPr="0013047F">
              <w:rPr>
                <w:rFonts w:ascii="Calibri" w:hAnsi="Calibr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3047F">
              <w:rPr>
                <w:rFonts w:ascii="Calibri" w:hAnsi="Calibri"/>
                <w:sz w:val="18"/>
                <w:szCs w:val="18"/>
                <w:lang w:eastAsia="pl-PL"/>
              </w:rPr>
              <w:t>Autoredial</w:t>
            </w:r>
            <w:proofErr w:type="spellEnd"/>
          </w:p>
          <w:p w:rsidR="007207E0" w:rsidRPr="0013047F" w:rsidRDefault="007207E0" w:rsidP="007207E0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 w:rsidRPr="0013047F">
              <w:rPr>
                <w:rFonts w:ascii="Calibri" w:hAnsi="Calibri"/>
                <w:sz w:val="18"/>
                <w:szCs w:val="18"/>
                <w:lang w:eastAsia="pl-PL"/>
              </w:rPr>
              <w:t>Regulowany Flash (100, 300, 600 lub 1000ms).</w:t>
            </w:r>
          </w:p>
          <w:p w:rsidR="007207E0" w:rsidRPr="0013047F" w:rsidRDefault="007207E0" w:rsidP="007207E0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 w:rsidRPr="0013047F">
              <w:rPr>
                <w:rFonts w:ascii="Calibri" w:hAnsi="Calibri"/>
                <w:sz w:val="18"/>
                <w:szCs w:val="18"/>
                <w:lang w:eastAsia="pl-PL"/>
              </w:rPr>
              <w:t>16 poziomów regulacji kontrastu wyświetlacza, 3 poziomy głośności trybu głośnomówiącego</w:t>
            </w:r>
          </w:p>
          <w:p w:rsidR="007207E0" w:rsidRPr="0013047F" w:rsidRDefault="007207E0" w:rsidP="007207E0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 w:rsidRPr="0013047F">
              <w:rPr>
                <w:rFonts w:ascii="Calibri" w:hAnsi="Calibri"/>
                <w:sz w:val="18"/>
                <w:szCs w:val="18"/>
                <w:lang w:eastAsia="pl-PL"/>
              </w:rPr>
              <w:t>Układ antypiracki, 5 alarmów, tryb głośnomówiący, wybieranie tonowe/impulsowe, wybieranie bezpośrednie BABY CALL, funkcja nie przeszkadzać</w:t>
            </w:r>
          </w:p>
          <w:p w:rsidR="007207E0" w:rsidRPr="0013047F" w:rsidRDefault="007207E0" w:rsidP="007207E0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 w:rsidRPr="0013047F">
              <w:rPr>
                <w:rFonts w:ascii="Calibri" w:hAnsi="Calibri"/>
                <w:sz w:val="18"/>
                <w:szCs w:val="18"/>
                <w:lang w:eastAsia="pl-PL"/>
              </w:rPr>
              <w:t>Przełączanie rozmów pomiędzy aparatami podłączonymi do tej samej linii</w:t>
            </w:r>
          </w:p>
          <w:p w:rsidR="007207E0" w:rsidRPr="0013047F" w:rsidRDefault="007207E0" w:rsidP="007207E0">
            <w:pPr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  <w:lang w:eastAsia="pl-PL"/>
              </w:rPr>
              <w:t>Blokada połączeń wychodzących, uproszczony kalkulator</w:t>
            </w:r>
          </w:p>
        </w:tc>
        <w:tc>
          <w:tcPr>
            <w:tcW w:w="709" w:type="dxa"/>
          </w:tcPr>
          <w:p w:rsidR="007207E0" w:rsidRPr="0013047F" w:rsidRDefault="007207E0">
            <w:pPr>
              <w:rPr>
                <w:rFonts w:ascii="Calibri" w:hAnsi="Calibri"/>
                <w:sz w:val="18"/>
                <w:szCs w:val="18"/>
              </w:rPr>
            </w:pPr>
          </w:p>
          <w:p w:rsidR="007207E0" w:rsidRPr="0013047F" w:rsidRDefault="007207E0">
            <w:pPr>
              <w:rPr>
                <w:rFonts w:ascii="Calibri" w:hAnsi="Calibri"/>
                <w:sz w:val="18"/>
                <w:szCs w:val="18"/>
              </w:rPr>
            </w:pPr>
          </w:p>
          <w:p w:rsidR="007207E0" w:rsidRPr="0013047F" w:rsidRDefault="007207E0">
            <w:pPr>
              <w:rPr>
                <w:rFonts w:ascii="Calibri" w:hAnsi="Calibri"/>
                <w:sz w:val="18"/>
                <w:szCs w:val="18"/>
              </w:rPr>
            </w:pPr>
          </w:p>
          <w:p w:rsidR="007207E0" w:rsidRPr="0013047F" w:rsidRDefault="007207E0">
            <w:pPr>
              <w:rPr>
                <w:rFonts w:ascii="Calibri" w:hAnsi="Calibri"/>
                <w:sz w:val="18"/>
                <w:szCs w:val="18"/>
              </w:rPr>
            </w:pPr>
          </w:p>
          <w:p w:rsidR="007207E0" w:rsidRPr="0013047F" w:rsidRDefault="007207E0">
            <w:pPr>
              <w:rPr>
                <w:rFonts w:ascii="Calibri" w:hAnsi="Calibri"/>
                <w:sz w:val="18"/>
                <w:szCs w:val="18"/>
              </w:rPr>
            </w:pPr>
          </w:p>
          <w:p w:rsidR="007207E0" w:rsidRPr="0013047F" w:rsidRDefault="007207E0">
            <w:pPr>
              <w:rPr>
                <w:rFonts w:ascii="Calibri" w:hAnsi="Calibri"/>
                <w:sz w:val="18"/>
                <w:szCs w:val="18"/>
              </w:rPr>
            </w:pPr>
          </w:p>
          <w:p w:rsidR="007207E0" w:rsidRPr="0013047F" w:rsidRDefault="007207E0">
            <w:pPr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</w:tcPr>
          <w:p w:rsidR="007207E0" w:rsidRPr="0013047F" w:rsidRDefault="007207E0">
            <w:pPr>
              <w:rPr>
                <w:rFonts w:ascii="Calibri" w:hAnsi="Calibri"/>
                <w:sz w:val="18"/>
                <w:szCs w:val="18"/>
              </w:rPr>
            </w:pPr>
          </w:p>
          <w:p w:rsidR="007207E0" w:rsidRPr="0013047F" w:rsidRDefault="007207E0">
            <w:pPr>
              <w:rPr>
                <w:rFonts w:ascii="Calibri" w:hAnsi="Calibri"/>
                <w:sz w:val="18"/>
                <w:szCs w:val="18"/>
              </w:rPr>
            </w:pPr>
          </w:p>
          <w:p w:rsidR="007207E0" w:rsidRPr="0013047F" w:rsidRDefault="007207E0">
            <w:pPr>
              <w:rPr>
                <w:rFonts w:ascii="Calibri" w:hAnsi="Calibri"/>
                <w:sz w:val="18"/>
                <w:szCs w:val="18"/>
              </w:rPr>
            </w:pPr>
          </w:p>
          <w:p w:rsidR="007207E0" w:rsidRPr="0013047F" w:rsidRDefault="007207E0">
            <w:pPr>
              <w:rPr>
                <w:rFonts w:ascii="Calibri" w:hAnsi="Calibri"/>
                <w:sz w:val="18"/>
                <w:szCs w:val="18"/>
              </w:rPr>
            </w:pPr>
          </w:p>
          <w:p w:rsidR="007207E0" w:rsidRPr="0013047F" w:rsidRDefault="007207E0">
            <w:pPr>
              <w:rPr>
                <w:rFonts w:ascii="Calibri" w:hAnsi="Calibri"/>
                <w:sz w:val="18"/>
                <w:szCs w:val="18"/>
              </w:rPr>
            </w:pPr>
          </w:p>
          <w:p w:rsidR="007207E0" w:rsidRPr="0013047F" w:rsidRDefault="007207E0">
            <w:pPr>
              <w:rPr>
                <w:rFonts w:ascii="Calibri" w:hAnsi="Calibri"/>
                <w:sz w:val="18"/>
                <w:szCs w:val="18"/>
              </w:rPr>
            </w:pPr>
          </w:p>
          <w:p w:rsidR="007207E0" w:rsidRPr="0013047F" w:rsidRDefault="00FD04B6">
            <w:pPr>
              <w:rPr>
                <w:rFonts w:ascii="Calibri" w:hAnsi="Calibri"/>
                <w:sz w:val="18"/>
                <w:szCs w:val="18"/>
              </w:rPr>
            </w:pPr>
            <w:r w:rsidRPr="0013047F">
              <w:rPr>
                <w:rFonts w:ascii="Calibri" w:hAnsi="Calibri"/>
                <w:sz w:val="18"/>
                <w:szCs w:val="18"/>
              </w:rPr>
              <w:t>6</w:t>
            </w:r>
            <w:r w:rsidR="007207E0" w:rsidRPr="0013047F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</w:tbl>
    <w:p w:rsidR="007207E0" w:rsidRPr="0013047F" w:rsidRDefault="007207E0">
      <w:pPr>
        <w:rPr>
          <w:rFonts w:ascii="Calibri" w:hAnsi="Calibri"/>
          <w:sz w:val="18"/>
          <w:szCs w:val="18"/>
        </w:rPr>
      </w:pPr>
    </w:p>
    <w:sectPr w:rsidR="007207E0" w:rsidRPr="0013047F" w:rsidSect="00D27A41"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CF"/>
    <w:rsid w:val="000643B4"/>
    <w:rsid w:val="000A160B"/>
    <w:rsid w:val="000E012A"/>
    <w:rsid w:val="0013047F"/>
    <w:rsid w:val="00170021"/>
    <w:rsid w:val="001934B4"/>
    <w:rsid w:val="001B5C0A"/>
    <w:rsid w:val="0021795A"/>
    <w:rsid w:val="002D0D22"/>
    <w:rsid w:val="00323194"/>
    <w:rsid w:val="003F34DE"/>
    <w:rsid w:val="004A3442"/>
    <w:rsid w:val="004D7E00"/>
    <w:rsid w:val="004F0705"/>
    <w:rsid w:val="00513195"/>
    <w:rsid w:val="0053100B"/>
    <w:rsid w:val="00583CCF"/>
    <w:rsid w:val="005D1932"/>
    <w:rsid w:val="005E1A18"/>
    <w:rsid w:val="00606493"/>
    <w:rsid w:val="00627ACD"/>
    <w:rsid w:val="00647A3D"/>
    <w:rsid w:val="006A3C6D"/>
    <w:rsid w:val="007207E0"/>
    <w:rsid w:val="0072411D"/>
    <w:rsid w:val="00760A04"/>
    <w:rsid w:val="00781A0F"/>
    <w:rsid w:val="00797321"/>
    <w:rsid w:val="008541A8"/>
    <w:rsid w:val="008A7A4D"/>
    <w:rsid w:val="009028DA"/>
    <w:rsid w:val="0092446C"/>
    <w:rsid w:val="00A7588B"/>
    <w:rsid w:val="00A834AA"/>
    <w:rsid w:val="00B16FEE"/>
    <w:rsid w:val="00BA6F08"/>
    <w:rsid w:val="00C4272D"/>
    <w:rsid w:val="00D1669C"/>
    <w:rsid w:val="00D27A41"/>
    <w:rsid w:val="00D71EE7"/>
    <w:rsid w:val="00F27EE9"/>
    <w:rsid w:val="00F315F3"/>
    <w:rsid w:val="00F51870"/>
    <w:rsid w:val="00FA7AA8"/>
    <w:rsid w:val="00FD04B6"/>
    <w:rsid w:val="00FD2C10"/>
    <w:rsid w:val="00F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9B13F-B129-4D38-A595-EC612903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8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AFF18-A587-44B4-B370-CA3C5EA1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Jasinski</dc:creator>
  <cp:keywords/>
  <dc:description/>
  <cp:lastModifiedBy>Beata Dymek</cp:lastModifiedBy>
  <cp:revision>47</cp:revision>
  <dcterms:created xsi:type="dcterms:W3CDTF">2020-05-29T07:22:00Z</dcterms:created>
  <dcterms:modified xsi:type="dcterms:W3CDTF">2020-06-29T05:46:00Z</dcterms:modified>
</cp:coreProperties>
</file>